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方正小标宋_GBK" w:hAnsi="方正小标宋_GBK" w:eastAsia="方正小标宋_GBK" w:cs="方正小标宋_GBK"/>
          <w:sz w:val="44"/>
          <w:szCs w:val="44"/>
        </w:rPr>
        <w:t>库尔勒市文旅局行政执法事项清单</w:t>
      </w:r>
    </w:p>
    <w:tbl>
      <w:tblPr>
        <w:tblStyle w:val="2"/>
        <w:tblW w:w="1396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974"/>
        <w:gridCol w:w="1387"/>
        <w:gridCol w:w="3546"/>
        <w:gridCol w:w="80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0" w:hRule="atLeast"/>
        </w:trPr>
        <w:tc>
          <w:tcPr>
            <w:tcW w:w="97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i w:val="0"/>
                <w:iCs w:val="0"/>
                <w:caps w:val="0"/>
                <w:color w:val="000000"/>
                <w:spacing w:val="0"/>
                <w:kern w:val="0"/>
                <w:sz w:val="20"/>
                <w:szCs w:val="20"/>
                <w:lang w:val="en-US" w:eastAsia="zh-CN" w:bidi="ar"/>
              </w:rPr>
              <w:t>序号</w:t>
            </w:r>
          </w:p>
        </w:tc>
        <w:tc>
          <w:tcPr>
            <w:tcW w:w="13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i w:val="0"/>
                <w:iCs w:val="0"/>
                <w:caps w:val="0"/>
                <w:color w:val="000000"/>
                <w:spacing w:val="0"/>
                <w:kern w:val="0"/>
                <w:sz w:val="20"/>
                <w:szCs w:val="20"/>
                <w:lang w:val="en-US" w:eastAsia="zh-CN" w:bidi="ar"/>
              </w:rPr>
              <w:t>检查的对象</w:t>
            </w:r>
          </w:p>
        </w:tc>
        <w:tc>
          <w:tcPr>
            <w:tcW w:w="35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i w:val="0"/>
                <w:iCs w:val="0"/>
                <w:caps w:val="0"/>
                <w:color w:val="000000"/>
                <w:spacing w:val="0"/>
                <w:kern w:val="0"/>
                <w:sz w:val="20"/>
                <w:szCs w:val="20"/>
                <w:lang w:val="en-US" w:eastAsia="zh-CN" w:bidi="ar"/>
              </w:rPr>
              <w:t>行政执法检查</w:t>
            </w:r>
          </w:p>
          <w:p>
            <w:pPr>
              <w:keepNext w:val="0"/>
              <w:keepLines w:val="0"/>
              <w:widowControl/>
              <w:suppressLineNumbers w:val="0"/>
              <w:spacing w:before="0" w:beforeAutospacing="1" w:after="0" w:afterAutospacing="1" w:line="360" w:lineRule="atLeast"/>
              <w:ind w:left="120" w:right="120"/>
              <w:jc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i w:val="0"/>
                <w:iCs w:val="0"/>
                <w:caps w:val="0"/>
                <w:color w:val="000000"/>
                <w:spacing w:val="0"/>
                <w:kern w:val="0"/>
                <w:sz w:val="20"/>
                <w:szCs w:val="20"/>
                <w:lang w:val="en-US" w:eastAsia="zh-CN" w:bidi="ar"/>
              </w:rPr>
              <w:t>具体事宜</w:t>
            </w:r>
          </w:p>
        </w:tc>
        <w:tc>
          <w:tcPr>
            <w:tcW w:w="805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i w:val="0"/>
                <w:iCs w:val="0"/>
                <w:caps w:val="0"/>
                <w:color w:val="000000"/>
                <w:spacing w:val="0"/>
                <w:kern w:val="0"/>
                <w:sz w:val="20"/>
                <w:szCs w:val="20"/>
                <w:lang w:val="en-US" w:eastAsia="zh-CN" w:bidi="ar"/>
              </w:rPr>
              <w:t>行政执法检查法律依据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86"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娱乐场所</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spacing w:before="0" w:beforeAutospacing="1" w:after="0" w:afterAutospacing="1" w:line="360" w:lineRule="atLeast"/>
              <w:ind w:left="120" w:leftChars="0" w:right="120" w:rightChars="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擅自从事娱乐场所经营活动的；2.（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3、（一）变更有关事项，未按照本条例规定申请重新核发娱乐经营许可证的；（二）在本条例规定的禁止营业时间内营业的；（三）从业人员在营业期间未统一着装并佩带工作标志的。4、（一）变更有关事项，未按照本条例规定申请重新核发娱乐经营许可证的；（二）在本条例规定的禁止营业时间内营业的；（三）从业人员在营业期间未统一着装并佩带工作标志的。5、娱乐场所未按照本条例规定悬挂警示标志、未成年人禁入或者限入标志的。6、因擅自从事娱乐场所经营活动被依法取缔的，娱乐场所因违反本条例规定，被吊销或者撤销娱乐经营许可证的，娱乐场所因违反本条例规定，2年内被处以3次警告或者罚款又有违反本条例的行为应受行政处罚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1.《娱乐场所管理条例》第四十一条　违反本条例规定，擅自从事娱乐场所经营活动的，由文化主管部门依法予以取缔；2、  《娱乐场所管理条例》第四十八条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3、  《娱乐场所管理条例》第四十九条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4、  《娱乐场所管理条例》第四十九条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5.《娱乐场所管理条例》第五十一条　娱乐场所未按照本条例规定悬挂警示标志、未成年人禁入或者限入标志的，由县级人民政府文化主管部门、县级公安部门依据法定职权责令改正，给予警告。娱乐场所未按照本条例规定悬挂警示标志、未成年人禁入或者限入标志的。6.《娱乐场所管理条例》第五十三条　因擅自从事娱乐场所经营活动被依法取缔的，其投资人员和负责人终身不得投资开办娱乐场所或者担任娱乐场所的法定代表人、负责人。娱乐场所因违反本条例规定，被吊销或者撤销娱乐经营许可证的，自被吊销或者撤销之日起，其法定代表人、负责人5年内不得担任娱乐场所的法定代表人、负责人。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86"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2</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互联网上网服务营业场所</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 擅自从事互联网上网服务经营活动的，2.互联网上网服务营业场所经营单位违反本条例的规定，涂改、出租、出借或者以其他方式转让《网络文化经营许可证》，3.互联网上网服务营业场所经营单位违反本条例的规定，利用营业场所制作、下载、复制、查阅、发布、传播或者以其他方式使用含有本条例第十四条规定禁止含有的内容的信息，4.  (一)在规定的营业时间以外营业的；(二)接纳未成年人进入营业场所的；(三)经营非网络游戏的；(四)擅自停止实施经营管理技术措施的；(五)未悬挂《网络文化经营许可证》或者未成年人禁入标志的。5.(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　(五)变更名称、住所、法定代表人或者主要负责人、注册资本、网络地址或者终止经营活动，未向文化行政部门、公安机关办理有关手续或者备案的。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1.《互联网上网服务营业场所管理条例》第二十七条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2、《互联网上网服务营业场所管理条例》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3、《互联网上网服务营业场所管理条例》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4、《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5、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　(五)变更名称、住所、法定代表人或者主要负责人、注册资本、网络地址或者终止经营活动，未向文化行政部门、公安机关办理有关手续或者备案的。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86"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3</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营业性演出</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2、未经批准举办营业性演出的；3、变更演出举办单位、参加演出的文艺表演团体、演员或者节目未重新报批的，4、演出场所经营单位为未经批准的营业性演出提供场地的，5、伪造、变造、出租、出借、买卖营业性演出许可证、批准文件，或者以非法手段取得营业性演出许可证、批准文件的，6、营业性演出有本条例第二十五条禁止情形的，7、演出场所经营单位、演出举办单位发现营业性演出有本条例第二十五条禁止情形未采取措施予以制止的，</w:t>
            </w:r>
          </w:p>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8、（一）非因不可抗力中止、停止或者退出演出的；（二）文艺表演团体、主要演员或者主要节目内容等发生变更未及时告知观众的；（三）以假唱欺骗观众的；（四）为演员假唱提供条件的。9、以政府或者政府部门的名义举办营业性演出，或者营业性演出冠以“中国”、“中华”、“全国”、“国际”等字样的，10、演出举办单位或者其法定代表人、主要负责人及其他直接责任人员在募捐义演中获取经济利益的，　文艺表演团体或者演员、职员在募捐义演中获取经济利益的，11、变更名称、住所、法定代表人或者主要负责人未向原发证机关申请换发营业性演出许可证的，未办理备案手续的12、　演出场所经营单位、个体演出经纪人、个体演员违反本条例规定，情节严重的，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2、《营业性演出管理条例》第四十四条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3、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4、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5、《营业性演出管理条例》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6.《营业性演出管理条例》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7、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 8、《营业性演出管理条例》第四十七条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9、《营业性演出管理条例》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10、《营业性演出管理条例》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文艺表演团体或者演员、职员在募捐义演中获取经济利益的，由县级以上人民政府文化主管部门依据各自职权责令其退回并交付受捐单位。11、《营业性演出管理条例》第五十条　违反本条例第八条第一款规定，变更名称、住所、法定代表人或者主要负责人未向原发证机关申请换发营业性演出许可证的，由县级人民政府文化主管部门责令改正，给予警告，并处1万元以上3万元以下的罚款。违反本条例第七条第二款、第八条第二款、第九条第二款规定，未办理备案手续的，由县级人民政府文化主管部门责令改正，给予警告，并处5000元以上1万元以下的罚款。12、第五十二条　　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0"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4</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印刷企业</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1.擅自设立从事出版物印刷经营活动的企业或者擅自从事印刷经营活动的，2. 未取得出版行政部门的许可，擅自兼营或者变更从事出版物、包装装潢印刷品或者其他印刷品印刷经营活动，或者擅自兼并其他印刷业经营者的；因合并、分立而设立新的印刷业经营者，未依照本条例的规定办理手续的；出售、出租、出借或者以其他形式转让印刷经营许可证的。3. 印刷业经营者印刷明知或者应知含有本条例第三条规定禁止印刷内容的出版物、包装装潢印刷品或者其他印刷品的，或者印刷国家明令禁止出版的出版物或者非出版单位出版的出版物的，4.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本条例的规定留存备查的材料的。单位内部设立印刷厂（所）违反本条例的规定，5.接受他人委托印刷出版物，未依照本条例的规定验证印刷委托书、有关证明或者准印证，或者未将印刷委托书报出版行政部门备案的；假冒或者盗用他人名义，印刷出版物的；盗印他人出版物的；非法加印或者销售受委托印刷的出版物的；征订、销售出版物的；擅自将出版单位委托印刷的出版物纸型及印刷底片等出售、出租、出借或者以其他形式转让的；未经批准，接受委托印刷境外出版物的，或者未将印刷的境外出版物全部运输出境的。6. 接受委托印刷注册商标标识，未依照本条例的规定验证、核查工商行政管理部门签章的《商标注册证》复印件、注册商标图样或者注册商标使用许可合同复印件的；接受委托印刷广告宣传品、作为产品包装装潢的印刷品，未依照本条例的规定验证委托印刷单位的营业执照或者个人的居民身份证的，或者接受广告经营者的委托印刷广告宣传品，未验证广告经营资格证明的；盗印他人包装装潢印刷品的；接受委托印刷境外包装装潢印刷品未依照本条例的规定向出版行政部门备案的，或者未将印刷的境外包装装潢印刷品全部运输出境的。7.（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的。8.（一）印刷布告、通告、重大活动工作证、通行证、在社会上流通使用的票证，印刷企业没有验证主管部门的证明的，或者再委托他人印刷上述印刷品的；（二）印刷业经营者伪造、变造学位证书、学历证书等国家机关公文、证件或者企业事业单位、人民团体公文、证件的。印刷布告、通告、重大活动工作证、通行证、在社会上流通使用的票证，委托印刷单位没有取得主管部门证明的，9、（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1.《印刷业管理条例》第三十六条　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2.《印刷业管理条例》第三十七条　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的。3. 《印刷业管理条例》第三十八条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4.《印刷业管理条例》第三十九条　印刷业经营者有下列行为之一的，由县级以上地方人民政府出版行政部门、公安部门依据法定职权责令改正，给予警告；情节严重的，责令停业整顿或者由原发证机关吊销许可证：（一）没有建立承印验证制度、承印登记制度、印刷品保管制度、印刷品交付制度、印刷活动残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本条例的规定留存备查的材料的。单位内部设立印刷厂（所）违反本条例的规定，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5. 《印刷业管理条例》第四十条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6.《印刷业管理条例》第四十一条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的。7.《印刷业管理条例》第四十二条　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的。8.《印刷业管理条例》第四十三条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二）印刷业经营者伪造、变造学位证书、学历证书等国家机关公文、证件或者企业事业单位、人民团体公文、证件的。印刷布告、通告、重大活动工作证、通行证、在社会上流通使用的票证，委托印刷单位没有取得主管部门证明的，印刷布告、通告、重大活动工作证、通行证、在社会上流通使用的票证，委托印刷单位没有取得主管部门证明的，由县级以上人民政府出版行政部门处以500元以上5000元以下的罚款。9.《印刷业管理条例》第四十四条　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p>
            <w:pPr>
              <w:keepNext w:val="0"/>
              <w:keepLines w:val="0"/>
              <w:widowControl/>
              <w:suppressLineNumbers w:val="0"/>
              <w:spacing w:before="0" w:beforeAutospacing="1" w:after="0" w:afterAutospacing="1" w:line="360" w:lineRule="atLeast"/>
              <w:ind w:left="48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0"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5</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出版物市场</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right="12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未经批准，擅自设立出版物的出版、印刷或者复制、进口单位，或者擅自从事出版物的出版、印刷或者复制、进口、发行业务，假冒出版单位名称或者伪造、假冒报纸、期刊名称出版出版物的。2.(一)出版、进口含有本条例第二十六条、第二十七条禁止内容的出版物的; (二)明知或者应知出版物含有本条例第二十六条、第二十七条禁止内容而印刷或者复制、发行的;(三)明知或者应知他人出版含有本条例第二十六条、第二十七条禁止内容的出版物而向其出售或者以其他形式转让本出版单位的名称、书号、刊号、版号、版面，或者出租本单位的名称、刊号的。3. (一)进口、印刷或者复制、发行国务院出版行政主管部门禁止进口的出版物的; (二)印刷或者复制走私的境外出版物的；　(三)发行进口出版物未从本条例规定的出版物进口经营单位进货的。4. (一)出版单位委托未取得出版物印刷或者复制许可的单位印刷或者复制出版物的;　(二)印刷或者复制单位未取得印刷或者复制许可而印刷或者复制出版物的;(三)印刷或者复制单位接受非出版单位和个人的委托印刷或者复制出版物的;　(四)印刷或者复制单位未履行法定手续印刷或者复制境外出版物的，印刷或者复制的境外出版物没有全部运输出境的;(五)印刷或者复制单位、发行单位或者个体工商户印刷或者复制、发行未署出版单位名称的出版物的;　(六)印刷或者复制单位、发行单位或者个体工商户印刷或者复制、发行伪造、假冒出版单位名称或者报纸、期刊名称的出版物的;　(七)出版、印刷、发行单位出版、印刷、发行未经依法审定的中学小学教科书，或者非依照本条例规定确定的单位从事中学小学教科书的出版、发行业务的;5.(一)出售或者以其他形式转让本出版单位的名称、书号、刊号、版号、版面，或者出租本单位的名称、刊号的;(二)利用出版活动谋取其他不正当利益的。6.(一)出版单位变更名称、主办单位或者其主管机关、业务范围，合并或者分立，出版新的报纸，或者报纸改变名称，以及出版单位变更其他事项，未依照本条例的规定到出版行政主管部门办理审批、变更登记手续的;　7. (二)出版单位未将其年度出版计划和涉及国家安全、社会安定等方面的重大选题备案的;(三)出版单位未依照本条例的规定送交出版物的样本的;(四)印刷或者复制单位未依照本条例的规定留存备查的材料的;(五)出版物进口经营单位未依照本条例的规定将其进口的出版物目录备案的;(六)出版单位擅自中止出版活动超过180日的;(七)出版物发行单位、出版物进口经营单位未依照本条例的规定办理变更审批手续的;(八)出版物质量不符合有关规定和标准的。8.未经批准，举办境外出版物展览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2、《出版管理条例》第六十二条 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　(一)出版、进口含有本条例第二十六条、第二十七条禁止内容的出版物的; (二)明知或者应知出版物含有本条例第二十六条、第二十七条禁止内容而印刷或者复制、发行的;(三)明知或者应知他人出版含有本条例第二十六条、第二十七条禁止内容的出版物而向其出售或者以其他形式转让本出版单位的名称、书号、刊号、版号、版面，或者出租本单位的名称、刊号的。3、《出版管理条例》第六十三条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一)进口、印刷或者复制、发行国务院出版行政主管部门禁止进口的出版物的; (二)印刷或者复制走私的境外出版物的;(三)发行进口出版物未从本条例规定的出版物进口经营单位进货的。4、《出版管理条例》第六十五条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5、　《出版管理条例》第六十六条  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一)出售或者以其他形式转让本出版单位的名称、书号、刊号、版号、版面，或者出租本单位的名称、刊号的;　(二)利用出版活动谋取其他不正当利益的。6、《出版管理条例》第六十七条  有下列行为之一的，由出版行政主管部门责令改正，给予警告;情节严重的，责令限期停业整顿或者由原发证机关吊销许可证：(一)出版单位变更名称、主办单位或者其主管机关、业务范围，合并或者分立，出版新的报纸，或者报纸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　(五)出版物进口经营单位未依照本条例的规定将其进口的出版物目录备案的;(六)出版单位擅自中止出版活动超过180日的;(七)出版物发行单位、出版物进口经营单位未依照本条例的规定办理变更审批手续的;(八)出版物质量不符合有关规定和标准的。7、《出版管理条例》第六十八条未经批准，举办境外出版物展览的，由出版行政主管部门责令停止违法行为，没收出版物、违法所得;情节严重的，责令限期停业整顿或者由原发证机关吊销许可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0"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6</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文物保护单位</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2、（一）转让或者抵押国有不可移动文物，或者将国有不可移动文物作为企业资产经营的；（二）将非国有不可移动文物转让或者抵押给外国人的；（三）擅自改变国有文物保护单位的用途的。3、（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 4、买卖国家禁止买卖的文物或者将禁止出境的文物转让、出租、质押给外国人，尚不构成犯罪的.5、（一）发现文物隐匿不报或者拒不上交的；（二）未按照规定移交拣选文物的。6、（一）改变国有未核定为文物保护单位的不可移动文物的用途，未依照本法规定报告的；（二）转让、抵押非国有不可移动文物或者改变其用途，未依照本法规定备案的；（三）国有不可移动文物的使用人拒不依法履行修缮义务的；（四）考古发掘单位未经批准擅自进行考古发掘，或者不如实报告考古发掘结果的；（五）文物收藏单位未按照国家有关规定建立馆藏文物档案、管理制度，或者未将馆藏文物档案、管理制度备案的；（六）违反本法第三十八条规定，未经批准擅自调取馆藏文物的；（七）馆藏文物损毁未报文物行政部门核查处理，或者馆藏文物被盗、被抢或者丢失，文物收藏单位未及时向公安机关或者文物行政部门报告的；（八）文物商店销售文物或者拍卖企业拍卖文物，未按照国家有关规定作出记录或者未将所作记录报文物行政部门备案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1.《文物保护法》第六十六条　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刻划、涂污或者损坏文物尚不严重的，或者损毁依照本法第十五条第一款规定设立的文物保护单位标志的，由公安机关或者文物所在单位给予警告，可以并处罚款。2.《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3.《文物保护法》第七十条　有下列行为之一，尚不构成犯罪的，由县级以上人民政府文物主管部门责令改正，可以并处二万元以下的罚款，有违法所得的，没收违法所得：　（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　（五）违反本法第四十三条规定挪用或者侵占依法调拨、交换、出借文物所得补偿费用的。4.《文物保护法》第七十一条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5.《文物保护法》第七十四条　有下列行为之一，尚不构成犯罪的，由县级以上人民政府文物主管部门会同公安机关追缴文物；情节严重的，处五千元以上五万元以下的罚款：（一）发现文物隐匿不报或者拒不上交的；（二）未按照规定移交拣选文物的。6.《文物保护法》第七十五条　有下列行为之一的，由县级以上人民政府文物主管部门责令改正：（一）改变国有未核定为文物保护单位的不可移动文物的用途，未依照本法规定报告的；（二）转让、抵押非国有不可移动文物或者改变其用途，未依照本法规定备案的；（三）国有不可移动文物的使用人拒不依法履行修缮义务的；（四）考古发掘单位未经批准擅自进行考古发掘，或者不如实报告考古发掘结果的；（五）文物收藏单位未按照国家有关规定建立馆藏文物档案、管理制度，或者未将馆藏文物档案、管理制度备案的；（六）违反本法第三十八条规定，未经批准擅自调取馆藏文物的；（七）馆藏文物损毁未报文物行政部门核查处理，或者馆藏文物被盗、被抢或者丢失，文物收藏单位未及时向公安机关或者文物行政部门报告的；（八）文物商店销售文物或者拍卖企业拍卖文物，未按照国家有关规定作出记录或者未将所作记录报文物行政部门备案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55"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7</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广播电视</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1.擅自设立广播电台、电视台、教育电视台、有线广播电视传输覆盖网、广播电视站的，　擅自设立广播电视发射台、转播台、微波站、卫星上行站的，2.擅自设立广播电视节目制作经营单位或者擅自制作电视剧及其他广播电视节目的，3.制作、播放、向境外提供含有本条例第三十二条规定禁止内容的节目的，(一)未经批准，擅自变更台名、台标、节目设置范围或者节目套数的；(二)出租、转让播出时段的；(三)转播、播放广播电视节目违反规定的；4.(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5. (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6.危害广播电台、电视台安全播出的，破坏广播电视设施的，7. (一)对违反本办法第八条、第九条、第十条或者第十一条的规定的有线电视台、有线电视站，(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三)对违反本办法第七条的规定未获有线电视台或者有线电视站、共用天线系统设计(安装)许可证，私自承揽有线电视台、有线电视站或者共用天线系统设计、安装任务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1、《广播电视管理条例》第四十七条 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 2、《广播电视管理条例》第四十八条 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3、《广播电视管理条例》第四十九条 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 关吊销许可证；4、　《广播电视管理条例》第五十条 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5、《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6、《广播电视管理条例》第五十二条 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 究刑事责任。7、《有线电视管理暂行办法》第十五条  县级以上地方各级广播电视行政管理部门负责对当地有线电视设施和有线电视播映活动进行监督检查，对违反本办法的行为，视情节轻重，给予相应的行政处罚：(一)对违反本办法第八条、第九条、第十条或者第十一条的规定的有线电视台、有线电视站，可以处以警告、2万元以下的罚款或者吊销许可证，并可以建议直接责任人所在单位对其给予行政处分；(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7"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8</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卫星地面接收设施</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违反本规定，擅自安装和使用卫星地面接收设施的，</w:t>
            </w:r>
          </w:p>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《卫星电视广播地面接收设施管理规定》第十条  违反本规定，违反本规定，擅自安装和使用卫星地面接收设施的，由广播电视行政部门没收其安装和使用的卫星地面接收设施，对个人可以并处5000元以下的罚款，对单位可以并处5万元以下的罚款。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9</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电影院</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1"/>
              </w:numPr>
              <w:suppressLineNumbers w:val="0"/>
              <w:spacing w:before="0" w:beforeAutospacing="1" w:after="0" w:afterAutospacing="1" w:line="360" w:lineRule="atLeast"/>
              <w:ind w:right="120"/>
              <w:jc w:val="left"/>
              <w:rPr>
                <w:rFonts w:hint="eastAsia" w:ascii="方正仿宋_GBK" w:hAnsi="方正仿宋_GBK" w:eastAsia="方正仿宋_GBK" w:cs="方正仿宋_GBK"/>
                <w:i w:val="0"/>
                <w:iCs w:val="0"/>
                <w:caps w:val="0"/>
                <w:color w:val="000000"/>
                <w:spacing w:val="0"/>
                <w:kern w:val="0"/>
                <w:sz w:val="20"/>
                <w:szCs w:val="20"/>
                <w:lang w:val="en-US" w:eastAsia="zh-CN" w:bidi="ar"/>
              </w:rPr>
            </w:pPr>
            <w:r>
              <w:rPr>
                <w:rFonts w:hint="eastAsia" w:ascii="方正仿宋_GBK" w:hAnsi="方正仿宋_GBK" w:eastAsia="方正仿宋_GBK" w:cs="方正仿宋_GBK"/>
                <w:i w:val="0"/>
                <w:iCs w:val="0"/>
                <w:caps w:val="0"/>
                <w:color w:val="000000"/>
                <w:spacing w:val="0"/>
                <w:kern w:val="0"/>
                <w:sz w:val="20"/>
                <w:szCs w:val="20"/>
                <w:lang w:val="en-US" w:eastAsia="zh-CN" w:bidi="ar"/>
              </w:rPr>
              <w:t>违反本法规定从事电影摄制、发行、放映业务活动的，</w:t>
            </w:r>
          </w:p>
          <w:p>
            <w:pPr>
              <w:keepNext w:val="0"/>
              <w:keepLines w:val="0"/>
              <w:widowControl/>
              <w:numPr>
                <w:ilvl w:val="0"/>
                <w:numId w:val="1"/>
              </w:numPr>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一）变造、出租、出借、买卖本法规定的许可证、批准文件，或者以其他形式非法转让本法规定的许可证、批准文件的；（二）以欺骗、贿赂等不正当手段取得本法规定的许可证、批准文件的。3.（一）取得《电影公映许可证》的电影未经批准变更内容的；（二）发行、放映未取得《电影公映许可证》的电影的；（三）提供未取得《电影公映许可证》的电影参加境外电影节（展）的4.（一）擅自到境外洗印加工或者后期制作国产电影的；（二）擅自接受委托洗印加工或者后期制作境外电影的。5.电影院在向观众明示的电影放映时间之后放映广告的，6.擅自在境内举办涉外电影节（展），或者接受含有损害我国国家利益、危害社会稳定或者伤害民族感情的内容的境外电影参加在境内举办的涉外电影节（展）的，7.（一）将未取得《电影公映许可证》的电影制作为音像制品的；（二）通过互联网、电信网、广播电视网等信息网络传播未取得《电影公映许可证》的电影的；（三）以虚报、冒领等手段骗取农村电影公益放映补贴资金的；（四）侵犯与电影有关的知识产权的；（五）未依法收集、收藏、保管、移交电影艺术档案的；（六）偷漏瞒报票房收入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1、《电影产业促进法》第五十一条 违反本法规定从事电影摄制、发行、放映业务活动的，由县级以上人民政府广播电影电视主管部门按照职责分工予以取缔，没收电影片和违法所得以及从事违法活动的专用工具、设备；违法所得5万元以上的，并处违法所得5倍以上10倍以下的罚款；没有违法所得或者违法所得不足5万元的，可以并处50万元以下的罚款。2、《电影产业促进法》第五十二条 有下列情形之一的，由原发证机关吊销、撤销有关许可证、批准文件；县级以上人民政府广播电影电视主管部门按照职责分工没收违法所得；违法所得5万元以上的，并处违法所得5倍以上10倍以下的罚款；没有违法所得或者违法所得不足5万元的，可以并处50万元以下的罚款：（一）变造、出租、出借、买卖本法规定的许可证、批准文件，或者以其他形式非法转让本法规定的许可证、批准文件的；（二）以欺骗、贿赂等不正当手段取得本法规定的许可证、批准文件的。3、《电影产业促进法》第五十三条 有下列情形之一的，由原发证机关吊销许可证；县级以上人民政府广播电影电视主管部门按照职责分工没收电影片和违法所得；违法所得5万元以上的，并处违法所得10倍以上20倍以下的罚款；没有违法所得或者违法所得不足5万元的，可以并处100万元以下的罚款：（一）取得《电影公映许可证》的电影未经批准变更内容的；（二）发行、放映未取得《电影公映许可证》的电影的；（三）提供未取得《电影公映许可证》的电影参加境外电影节（展）的。4、《电影产业促进法》第五十四条 有下列情形之一的，由县级以上人民政府广播电影电视主管部门按照职责分工责令停止违法活动，没收电影片和违法所得；违法所得5万元以上的，并处违法所得3倍以上5倍以下的罚款；没有违法所得或者违法所得不足5万元的，可以并处25万元以下的罚款；情节严重的，责令停业整顿或者由原发证机关吊销许可证：（一）擅自到境外洗印加工或者后期制作国产电影的；（二）擅自接受委托洗印加工或者后期制作境外电影的。5、《电影产业促进法》第五十五条 电影院在向观众明示的电影放映时间之后放映广告的，由县级以上地方人民政府广播电影电视主管部门按照职责分工责令限期改正，处1万元以上20万元以下的罚款；逾期未改正的，由原发证机关吊销许可证。6、《电影产业促进法》第五十六条 擅自在境内举办涉外电影节（展），或者接受含有损害我国国家利益、危害社会稳定或者伤害民族感情的内容的境外电影参加在境内举办的涉外电影节（展）的，由国务院广播电影电视主管部门责令停止违法活动，没收违法参展的电影片和违法所得；违法所得5万元以上的，并处违法所得5倍以上10倍以下的罚款；没有违法所得或者违法所得不足5万元的，可以并处50万元以下的罚款；情节严重的，自受到处罚之日起5年内不得举办涉外电影节（展）。7、第六十条 有下列情形之一的，依照有关法律、行政法规予以处罚：（一）将未取得《电影公映许可证》的电影制作为音像制品的；（二）通过互联网、电信网、广播电视网等信息网络传播未取得《电影公映许可证》的电影的；（三）以虚报、冒领等手段骗取农村电影公益放映补贴资金的；（四）侵犯与电影有关的知识产权的；（五）未依法收集、收藏、保管、移交电影艺术档案的；（六）偷漏瞒报票房收入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71"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lang w:val="en-US"/>
              </w:rPr>
            </w:pPr>
            <w:r>
              <w:rPr>
                <w:rFonts w:hint="eastAsia" w:ascii="方正仿宋_GBK" w:hAnsi="方正仿宋_GBK" w:eastAsia="方正仿宋_GBK" w:cs="方正仿宋_GBK"/>
                <w:i w:val="0"/>
                <w:iCs w:val="0"/>
                <w:caps w:val="0"/>
                <w:color w:val="000000"/>
                <w:spacing w:val="0"/>
                <w:kern w:val="0"/>
                <w:sz w:val="20"/>
                <w:szCs w:val="20"/>
                <w:lang w:val="en-US" w:eastAsia="zh-CN" w:bidi="ar"/>
              </w:rPr>
              <w:t>10</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互联网文化</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  未经批准，擅自从事网络游戏上网运营、网络游戏虚拟货币发行或者网络游戏虚拟货币交易服务等网络游戏经营活动的，</w:t>
            </w:r>
            <w:r>
              <w:rPr>
                <w:rFonts w:hint="eastAsia" w:ascii="方正仿宋_GBK" w:hAnsi="方正仿宋_GBK" w:eastAsia="方正仿宋_GBK" w:cs="方正仿宋_GBK"/>
                <w:i w:val="0"/>
                <w:iCs w:val="0"/>
                <w:caps w:val="0"/>
                <w:color w:val="000000"/>
                <w:spacing w:val="0"/>
                <w:kern w:val="0"/>
                <w:sz w:val="20"/>
                <w:szCs w:val="20"/>
                <w:lang w:val="en-US" w:eastAsia="zh-CN" w:bidi="ar"/>
              </w:rPr>
              <w:t>2.提供含有本办法第九条禁止内容的网络游戏产品和服务的； 违反本办法第八条第一款规定的； 违反本办法第十一条的规定，上网运营未获得文化部内容审查批准的进口网络游戏的； 违反本办法第十二条第二款的规定，进口网络游戏变更运营企业未按照要求重新申报的； 违反本办法第十四条第一款的规定，对进口网络游戏内容进行实质性变动未报送审查的。3.网络游戏经营单位违反本办法第十六条、第十七条、第十八条规定的，4. 违反本办法第十九条第一、二项规定的，5.网络游戏运营企业发行网络游戏虚拟货币违反本办法第十九条第一、二项规定的，6.网络游戏虚拟货币交易服务企业违反本办法第二十条第一项规定的，7.网络游戏运营企业违反本办法第十三条第一款、第十四条第二款、第十五条、第二十一条、第二十二条、第二十三条第二款规定的，8. 未经批准，擅自从事经营性互联网文化活动的，9.非经营性互联网文化单位违反本规定第十条，逾期未办理备案手续的，10.经营性互联网文化单位违反本规定第十二条的，11.经营性互联网文化单位违反本规定第十三条的，　非经营性互联网文化单位违反本规定第十三条的，12.经营性互联网文化单位违反本规定第十五条的；13.经营性互联网文化单位违反本规定第十五条，擅自变更进口互联网文化产品的名称或者增删内容的，14.经营性互联网文化单位违反本规定第十五条，经营国产互联网文化产品逾期未报文化行政部门备案的，15.经营性互联网文化单位提供含有本规定第十六条禁止内容的互联网文化产品，或者提供未经文化部批准进口的互联网文化产品的，非经营性互联网文化单位，提供含有本规定第十六条禁止内容的互联网文化产品，或者提供未经文化部批准进口的互联网文化产品的，　　（一）反对宪法确定的基本原则的；（二）危害国家统一、主权和领土完整的；　（三）泄露国家秘密、危害国家安全或者损害国家荣誉和利益的；　（四）煽动民族仇恨、民族歧视，破坏民族团结，或者侵害民族风俗、习惯的；（五）宣扬邪教、迷信的；（六）散布谣言，扰乱社会秩序，破坏社会稳定的；（七）宣扬淫秽、赌博、暴力或者教唆犯罪的；（八）侮辱或者诽谤他人，侵害他人合法权益的；　（九）危害社会公德或者民族优秀文化传统的；（十）有法律、行政法规和国家规定禁止的其他内容的。16.经营性互联网文化单位违反本规定第十八条的，第十八条　互联网文化单位应当建立自审制度，明确专门部门，配备专业人员负责互联网文化产品内容和活动的自查与管理，保障互联网文化产品内容和活动的合法性。</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w:t>
            </w:r>
            <w:r>
              <w:rPr>
                <w:rFonts w:hint="eastAsia" w:ascii="方正仿宋_GBK" w:hAnsi="方正仿宋_GBK" w:eastAsia="方正仿宋_GBK" w:cs="方正仿宋_GBK"/>
                <w:i w:val="0"/>
                <w:iCs w:val="0"/>
                <w:caps w:val="0"/>
                <w:color w:val="4C4C4C"/>
                <w:spacing w:val="0"/>
                <w:kern w:val="0"/>
                <w:sz w:val="20"/>
                <w:szCs w:val="20"/>
                <w:lang w:val="en-US" w:eastAsia="zh-CN" w:bidi="ar"/>
              </w:rPr>
              <w:t>《网络游戏管理暂行办法》</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第二十九条 违反本办法第六条的规定，未经批准，擅自从事网络游戏上网运营、网络游戏虚拟货币发行或者网络游戏虚拟货币交易服务等网络游戏经营活动的，由县级以上文化行政部门或者文化市场综合执法机构依据《无照经营查处取缔办法》的规定予以查处。2、</w:t>
            </w:r>
            <w:r>
              <w:rPr>
                <w:rFonts w:hint="eastAsia" w:ascii="方正仿宋_GBK" w:hAnsi="方正仿宋_GBK" w:eastAsia="方正仿宋_GBK" w:cs="方正仿宋_GBK"/>
                <w:i w:val="0"/>
                <w:iCs w:val="0"/>
                <w:caps w:val="0"/>
                <w:color w:val="4C4C4C"/>
                <w:spacing w:val="0"/>
                <w:kern w:val="0"/>
                <w:sz w:val="20"/>
                <w:szCs w:val="20"/>
                <w:lang w:val="en-US" w:eastAsia="zh-CN" w:bidi="ar"/>
              </w:rPr>
              <w:t>《网络游戏管理暂行办法》</w:t>
            </w:r>
            <w:r>
              <w:rPr>
                <w:rFonts w:hint="eastAsia" w:ascii="方正仿宋_GBK" w:hAnsi="方正仿宋_GBK" w:eastAsia="方正仿宋_GBK" w:cs="方正仿宋_GBK"/>
                <w:i w:val="0"/>
                <w:iCs w:val="0"/>
                <w:caps w:val="0"/>
                <w:color w:val="000000"/>
                <w:spacing w:val="0"/>
                <w:kern w:val="0"/>
                <w:sz w:val="20"/>
                <w:szCs w:val="20"/>
                <w:lang w:val="en-US" w:eastAsia="zh-CN" w:bidi="ar"/>
              </w:rPr>
              <w:t>　第三十条 网络游戏经营单位有下列情形之一的，由县级以上文化行政部门或者文化市场综合执法机构责令改正，没收违法所得，并处10000元以上30000元以下罚款；情节严重的，责令停业整顿直至吊销《网络文化经营许可证》；构成犯罪的，依法追究刑事责任：（一）提供含有本办法第九条禁止内容的网络游戏产品和服务的；（二）违反本办法第八条第一款规定的；（三）违反本办法第十一条的规定，上网运营未获得文化部内容审查批准的进口网络游戏的；（四）违反本办法第十二条第二款的规定，进口网络游戏变更运营企业未按照要求重新申报的；（五）违反本办法第十四条第一款的规定，对进口网络游戏内容进行实质性变动未报送审查的。3、</w:t>
            </w:r>
            <w:r>
              <w:rPr>
                <w:rFonts w:hint="eastAsia" w:ascii="方正仿宋_GBK" w:hAnsi="方正仿宋_GBK" w:eastAsia="方正仿宋_GBK" w:cs="方正仿宋_GBK"/>
                <w:i w:val="0"/>
                <w:iCs w:val="0"/>
                <w:caps w:val="0"/>
                <w:color w:val="4C4C4C"/>
                <w:spacing w:val="0"/>
                <w:kern w:val="0"/>
                <w:sz w:val="20"/>
                <w:szCs w:val="20"/>
                <w:lang w:val="en-US" w:eastAsia="zh-CN" w:bidi="ar"/>
              </w:rPr>
              <w:t>《网络游戏管理暂行办法》</w:t>
            </w:r>
            <w:r>
              <w:rPr>
                <w:rFonts w:hint="eastAsia" w:ascii="方正仿宋_GBK" w:hAnsi="方正仿宋_GBK" w:eastAsia="方正仿宋_GBK" w:cs="方正仿宋_GBK"/>
                <w:i w:val="0"/>
                <w:iCs w:val="0"/>
                <w:caps w:val="0"/>
                <w:color w:val="000000"/>
                <w:spacing w:val="0"/>
                <w:kern w:val="0"/>
                <w:sz w:val="20"/>
                <w:szCs w:val="20"/>
                <w:lang w:val="en-US" w:eastAsia="zh-CN" w:bidi="ar"/>
              </w:rPr>
              <w:t>　第三十一条 网络游戏经营单位违反本办法第十六条、第十七条、第十八条规定的，由县级以上文化行政部门或者文化市场综合执法机构责令改正，没收违法所得，并处10000元以上30000元以下罚款。4、</w:t>
            </w:r>
            <w:r>
              <w:rPr>
                <w:rFonts w:hint="eastAsia" w:ascii="方正仿宋_GBK" w:hAnsi="方正仿宋_GBK" w:eastAsia="方正仿宋_GBK" w:cs="方正仿宋_GBK"/>
                <w:i w:val="0"/>
                <w:iCs w:val="0"/>
                <w:caps w:val="0"/>
                <w:color w:val="4C4C4C"/>
                <w:spacing w:val="0"/>
                <w:kern w:val="0"/>
                <w:sz w:val="20"/>
                <w:szCs w:val="20"/>
                <w:lang w:val="en-US" w:eastAsia="zh-CN" w:bidi="ar"/>
              </w:rPr>
              <w:t>《网络游戏管理暂行办法》</w:t>
            </w:r>
            <w:r>
              <w:rPr>
                <w:rFonts w:hint="eastAsia" w:ascii="方正仿宋_GBK" w:hAnsi="方正仿宋_GBK" w:eastAsia="方正仿宋_GBK" w:cs="方正仿宋_GBK"/>
                <w:i w:val="0"/>
                <w:iCs w:val="0"/>
                <w:caps w:val="0"/>
                <w:color w:val="000000"/>
                <w:spacing w:val="0"/>
                <w:kern w:val="0"/>
                <w:sz w:val="20"/>
                <w:szCs w:val="20"/>
                <w:lang w:val="en-US" w:eastAsia="zh-CN" w:bidi="ar"/>
              </w:rPr>
              <w:t>　第三十二条 网络游戏运营企业发行网络游戏虚拟货币违反本办法第十九条第一、二项规定的，由县级以上文化行政部门或者文化市场综合执法机构责令改正，并可根据情节轻重处30000元以下罚款；违反本办法第十九条第三、四项规定的，由县级以上文化行政部门或者文化市场综合执法机构责令改正，并可根据情节轻重处20000元以下罚款。5、</w:t>
            </w:r>
            <w:r>
              <w:rPr>
                <w:rFonts w:hint="eastAsia" w:ascii="方正仿宋_GBK" w:hAnsi="方正仿宋_GBK" w:eastAsia="方正仿宋_GBK" w:cs="方正仿宋_GBK"/>
                <w:i w:val="0"/>
                <w:iCs w:val="0"/>
                <w:caps w:val="0"/>
                <w:color w:val="4C4C4C"/>
                <w:spacing w:val="0"/>
                <w:kern w:val="0"/>
                <w:sz w:val="20"/>
                <w:szCs w:val="20"/>
                <w:lang w:val="en-US" w:eastAsia="zh-CN" w:bidi="ar"/>
              </w:rPr>
              <w:t>《网络游戏管理暂行办法》</w:t>
            </w:r>
            <w:r>
              <w:rPr>
                <w:rFonts w:hint="eastAsia" w:ascii="方正仿宋_GBK" w:hAnsi="方正仿宋_GBK" w:eastAsia="方正仿宋_GBK" w:cs="方正仿宋_GBK"/>
                <w:i w:val="0"/>
                <w:iCs w:val="0"/>
                <w:caps w:val="0"/>
                <w:color w:val="000000"/>
                <w:spacing w:val="0"/>
                <w:kern w:val="0"/>
                <w:sz w:val="20"/>
                <w:szCs w:val="20"/>
                <w:lang w:val="en-US" w:eastAsia="zh-CN" w:bidi="ar"/>
              </w:rPr>
              <w:t>　第三十三条 网络游戏虚拟货币交易服务企业违反本办法第二十条第一项规定的，由县级以上文化行政部门或者文化市场综合执法机构责令改正，并处 30000元以下罚款；违反本办法第二十条第二、三项规定的，由县级以上文化行政部门或者文化市场综合执法机构责令改正，并可根据情节轻重处30000元以下罚款；违反本办法第二十条第四、五项规定的，由县级以上文化行政部门或者文化市场综合执法机构责令改正，并可根据情节轻重处20000元以下罚款。6、</w:t>
            </w:r>
            <w:r>
              <w:rPr>
                <w:rFonts w:hint="eastAsia" w:ascii="方正仿宋_GBK" w:hAnsi="方正仿宋_GBK" w:eastAsia="方正仿宋_GBK" w:cs="方正仿宋_GBK"/>
                <w:i w:val="0"/>
                <w:iCs w:val="0"/>
                <w:caps w:val="0"/>
                <w:color w:val="4C4C4C"/>
                <w:spacing w:val="0"/>
                <w:kern w:val="0"/>
                <w:sz w:val="20"/>
                <w:szCs w:val="20"/>
                <w:lang w:val="en-US" w:eastAsia="zh-CN" w:bidi="ar"/>
              </w:rPr>
              <w:t>《网络游戏管理暂行办法》</w:t>
            </w:r>
            <w:r>
              <w:rPr>
                <w:rFonts w:hint="eastAsia" w:ascii="方正仿宋_GBK" w:hAnsi="方正仿宋_GBK" w:eastAsia="方正仿宋_GBK" w:cs="方正仿宋_GBK"/>
                <w:i w:val="0"/>
                <w:iCs w:val="0"/>
                <w:caps w:val="0"/>
                <w:color w:val="000000"/>
                <w:spacing w:val="0"/>
                <w:kern w:val="0"/>
                <w:sz w:val="20"/>
                <w:szCs w:val="20"/>
                <w:lang w:val="en-US" w:eastAsia="zh-CN" w:bidi="ar"/>
              </w:rPr>
              <w:t>　第三十四条 网络游戏运营企业违反本办法第十三条第一款、第十四条第二款、第十五条、第二十一条、第二十二条、第二十三条第二款规定的，由县级以上文化行政部门或者文化市场综合执法机构责令改正，并可根据情节轻重处20000元以下罚款。7、</w:t>
            </w:r>
            <w:r>
              <w:rPr>
                <w:rFonts w:hint="eastAsia" w:ascii="方正仿宋_GBK" w:hAnsi="方正仿宋_GBK" w:eastAsia="方正仿宋_GBK" w:cs="方正仿宋_GBK"/>
                <w:i w:val="0"/>
                <w:iCs w:val="0"/>
                <w:caps w:val="0"/>
                <w:color w:val="4C4C4C"/>
                <w:spacing w:val="0"/>
                <w:kern w:val="0"/>
                <w:sz w:val="20"/>
                <w:szCs w:val="20"/>
                <w:lang w:val="en-US" w:eastAsia="zh-CN" w:bidi="ar"/>
              </w:rPr>
              <w:t>《网络游戏管理暂行办法》</w:t>
            </w:r>
            <w:r>
              <w:rPr>
                <w:rFonts w:hint="eastAsia" w:ascii="方正仿宋_GBK" w:hAnsi="方正仿宋_GBK" w:eastAsia="方正仿宋_GBK" w:cs="方正仿宋_GBK"/>
                <w:i w:val="0"/>
                <w:iCs w:val="0"/>
                <w:caps w:val="0"/>
                <w:color w:val="000000"/>
                <w:spacing w:val="0"/>
                <w:kern w:val="0"/>
                <w:sz w:val="20"/>
                <w:szCs w:val="20"/>
                <w:lang w:val="en-US" w:eastAsia="zh-CN" w:bidi="ar"/>
              </w:rPr>
              <w:t>　第三十五条 网络游戏经营单位违反本办法第八条第二款、第十二条第三款、第十三条第二款、第二十三条第一款、第二十五条规定的，由县级以上文化行政部门或者文化市场综合执法机构责令改正，并可根据情节轻重处10000元以下罚款。8、</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第二十一条　未经批准，擅自从事经营性互联网文化活动的，由县级以上人民政府文化行政部门或者文化市场综合执法机构依据《无照经营查处取缔办法》的规定予以查处。　　第二十二条　非经营性互联网文化单位违反本规定第十条，逾期未办理备案手续的，由县级以上人民政府文化行政部门或者文化市场综合执法机构责令限期改正；拒不改正的，责令停止互联网文化活动，并处1000元以下罚款。9、</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第二十二条　非经营性互联网文化单位违反本规定第十条，逾期未办理备案手续的，由县级以上人民政府文化行政部门或者文化市场综合执法机构责令限期改正；拒不改正的，责令停止互联网文化活动，并处1000元以下罚款。10、　</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第二十三条　经营性互联网文化单位违反本规定第十二条的，由县级以上人民政府文化行政部门或者文化市场综合执法机构责令限期改正，并可根据情节轻重处10000元以下罚款。　非经营性互联网文化单位违反本规定第十二条的，由县级以上人民政府文化行政部门或者文化市场综合执法机构责令限期改正；拒不改正的，责令停止互联网文化活动，并处500元以下罚款。11、</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第二十四条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非经营性互联网文化单位违反本规定第十三条的，由县级以上人民政府文化行政部门或者文化市场综合执法机构责令限期改正；拒不改正的，责令停止互联网文化活动，并处1000元以下罚款。12、</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13、</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14、</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15、</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第二十八条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16、</w:t>
            </w:r>
            <w:r>
              <w:rPr>
                <w:rFonts w:hint="eastAsia" w:ascii="方正仿宋_GBK" w:hAnsi="方正仿宋_GBK" w:eastAsia="方正仿宋_GBK" w:cs="方正仿宋_GBK"/>
                <w:i w:val="0"/>
                <w:iCs w:val="0"/>
                <w:caps w:val="0"/>
                <w:color w:val="4C4C4C"/>
                <w:spacing w:val="0"/>
                <w:kern w:val="0"/>
                <w:sz w:val="20"/>
                <w:szCs w:val="20"/>
                <w:lang w:val="en-US" w:eastAsia="zh-CN" w:bidi="ar"/>
              </w:rPr>
              <w:t>《互联网文化管理暂行规定》</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第二十九条　经营性互联网文化单位违反本规定第十八条的，由县级以上人民政府文化行政部门或者文化市场综合执法机构责令改正，并可根据情节轻重处20000元以下罚款。　　第三十条　经营性互联网文化单位违反本规定第十九条的，由县级以上人民政府文化行政部门或者文化市场综合执法机构予以警告，责令限期改正，并处10000元以下罚款。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853"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36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11</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艺术品</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 设立从事艺术品经营活动的经营单位，申领营业执照之日起15日内，未按照规定到其住所地县级以上人民政府文化行政部门备案。2. 反对宪法确定的基本原则的；危害国家统一、主权和领土完整的；泄露国家秘密、危害国家安全或者损害国家荣誉和利益的；煽动民族仇恨、民族歧视，破坏民族团结，或者侵害民族风俗、习惯的；破坏国家宗教政策，宣扬邪教、迷信的；宣扬恐怖活动，散布谣言，扰乱社会秩序，破坏社会稳定的；宣扬淫秽、色情、赌博、暴力或者教唆犯罪的；侮辱或者诽谤他人，侵害他人合法权益的；违背社会公德或者民族优秀文化传统的；蓄意篡改历史、严重歪曲历史的；有法律、法规和国家规定禁止的其他内容的。走私、盗窃等来源不合法的艺术品；伪造、变造或者冒充他人名义的艺术品；除有合法手续、准许经营的以外，法律、法规禁止交易的动物、植物、矿物、金属、化石等为材质的艺术品；国家规定禁止交易的其他艺术品。3.向消费者隐瞒艺术品来源，或者在艺术品说明中隐瞒重要事项，误导消费者的；伪造、变造艺术品来源证明、艺术品鉴定评估文件以及其他交易凭证的；以非法集资为目的或者以非法传销为手段进行经营的；未经批准，将艺术品权益拆分为均等份额公开发行，以集中竞价、做市商等集中交易方式进行交易的；法律、法规和国家规定禁止的其他经营行为。4.对所经营的艺术品应当标明作者、年代、尺寸、材料、保存状况和销售价格等信息；保留交易有关的原始凭证、销售合同、台账、账簿等销售记录，法律、法规要求有明确期限的，按照法律、法规规定执行；5.不按照规定报送有关材料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w:t>
            </w:r>
            <w:r>
              <w:rPr>
                <w:rFonts w:hint="eastAsia" w:ascii="方正仿宋_GBK" w:hAnsi="方正仿宋_GBK" w:eastAsia="方正仿宋_GBK" w:cs="方正仿宋_GBK"/>
                <w:i w:val="0"/>
                <w:iCs w:val="0"/>
                <w:caps w:val="0"/>
                <w:color w:val="4C4C4C"/>
                <w:spacing w:val="0"/>
                <w:kern w:val="0"/>
                <w:sz w:val="20"/>
                <w:szCs w:val="20"/>
                <w:lang w:val="en-US" w:eastAsia="zh-CN" w:bidi="ar"/>
              </w:rPr>
              <w:t>《艺术品经营管理办法》</w:t>
            </w:r>
            <w:r>
              <w:rPr>
                <w:rFonts w:hint="eastAsia" w:ascii="方正仿宋_GBK" w:hAnsi="方正仿宋_GBK" w:eastAsia="方正仿宋_GBK" w:cs="方正仿宋_GBK"/>
                <w:i w:val="0"/>
                <w:iCs w:val="0"/>
                <w:caps w:val="0"/>
                <w:color w:val="000000"/>
                <w:spacing w:val="0"/>
                <w:kern w:val="0"/>
                <w:sz w:val="20"/>
                <w:szCs w:val="20"/>
                <w:lang w:val="en-US" w:eastAsia="zh-CN" w:bidi="ar"/>
              </w:rPr>
              <w:t>第十九条违反本办法第五条规定的，由县级以上人民政府文化行政部门或者依法授权的文化市场综合执法机构责令改正，并可根据情节轻重处10000元以下罚款。2、</w:t>
            </w:r>
            <w:r>
              <w:rPr>
                <w:rFonts w:hint="eastAsia" w:ascii="方正仿宋_GBK" w:hAnsi="方正仿宋_GBK" w:eastAsia="方正仿宋_GBK" w:cs="方正仿宋_GBK"/>
                <w:i w:val="0"/>
                <w:iCs w:val="0"/>
                <w:caps w:val="0"/>
                <w:color w:val="4C4C4C"/>
                <w:spacing w:val="0"/>
                <w:kern w:val="0"/>
                <w:sz w:val="20"/>
                <w:szCs w:val="20"/>
                <w:lang w:val="en-US" w:eastAsia="zh-CN" w:bidi="ar"/>
              </w:rPr>
              <w:t>《艺术品经营管理办法》</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3、</w:t>
            </w:r>
            <w:r>
              <w:rPr>
                <w:rFonts w:hint="eastAsia" w:ascii="方正仿宋_GBK" w:hAnsi="方正仿宋_GBK" w:eastAsia="方正仿宋_GBK" w:cs="方正仿宋_GBK"/>
                <w:i w:val="0"/>
                <w:iCs w:val="0"/>
                <w:caps w:val="0"/>
                <w:color w:val="4C4C4C"/>
                <w:spacing w:val="0"/>
                <w:kern w:val="0"/>
                <w:sz w:val="20"/>
                <w:szCs w:val="20"/>
                <w:lang w:val="en-US" w:eastAsia="zh-CN" w:bidi="ar"/>
              </w:rPr>
              <w:t>《艺术品经营管理办法》</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4、</w:t>
            </w:r>
            <w:r>
              <w:rPr>
                <w:rFonts w:hint="eastAsia" w:ascii="方正仿宋_GBK" w:hAnsi="方正仿宋_GBK" w:eastAsia="方正仿宋_GBK" w:cs="方正仿宋_GBK"/>
                <w:i w:val="0"/>
                <w:iCs w:val="0"/>
                <w:caps w:val="0"/>
                <w:color w:val="4C4C4C"/>
                <w:spacing w:val="0"/>
                <w:kern w:val="0"/>
                <w:sz w:val="20"/>
                <w:szCs w:val="20"/>
                <w:lang w:val="en-US" w:eastAsia="zh-CN" w:bidi="ar"/>
              </w:rPr>
              <w:t>《艺术品经营管理办法》</w:t>
            </w:r>
            <w:r>
              <w:rPr>
                <w:rFonts w:hint="eastAsia" w:ascii="方正仿宋_GBK" w:hAnsi="方正仿宋_GBK" w:eastAsia="方正仿宋_GBK" w:cs="方正仿宋_GBK"/>
                <w:i w:val="0"/>
                <w:iCs w:val="0"/>
                <w:caps w:val="0"/>
                <w:color w:val="000000"/>
                <w:spacing w:val="0"/>
                <w:kern w:val="0"/>
                <w:sz w:val="20"/>
                <w:szCs w:val="20"/>
                <w:lang w:val="en-US" w:eastAsia="zh-CN" w:bidi="ar"/>
              </w:rPr>
              <w:t>第二十二条违反本办法第九条、第十一条规定的，由县级以上人民政府文化行政部门或者依法授权的文化市场综合执法机构责令改正，并可根据情节轻重处30000元以下罚款。5、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87"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12</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著作权</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或者复制广播、电视的，本法另有规定的除外；（六）未经著作权人或者与著作权有关的权利人许可，故意避开或者破坏权利人为其作品、录音录像制品等采取的保护著作权或者与著作权有关的权利的技术措施的，法律、行政法规另有规定的除外；（七）未经著作权人或者与著作权有关的权利人许可，故意删除或者改变作品、录音录像制品等的权利管理电子信息的，法律、行政法规另有规定的除外；（八）制作、出售假冒他人署名的作品的。2、　(一)复制或者部分复制著作权人的软件的；(二)向公众发行、出租、通过信息网络传播著作权人的软件的；(三)故意避开或者破坏著作权人为保护其软件著作权而采取的技术措施的；(四)故意删除或者改变软件权利管理电子信息的；　(五)转让或者许可他人行使著作权人的软件著作权的。有前款第(一)项或者第(二)项行为的，可以并处每件100元或者货值金额5倍以下的罚款；有前款第(三)项、第(四)项或者第(五)项行为的，可以并处5万元以下的罚款。</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1.《著作权法》第四十八条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或者复制广播、电视的，本法另有规定的除外；（六）未经著作权人或者与著作权有关的权利人许可，故意避开或者破坏权利人为其作品、录音录像制品等采取的保护著作权或者与著作权有关的权利的技术措施的，法律、行政法规另有规定的除外；（七）未经著作权人或者与著作权有关的权利人许可，故意删除或者改变作品、录音录像制品等的权利管理电子信息的，法律、行政法规另有规定的除外；（八）制作、出售假冒他人署名的作品的。2、《计算机软件保护条例》第二十四条　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二)向公众发行、出租、通过信息网络传播著作权人的软件的；(三)故意避开或者破坏著作权人为保护其软件著作权而采取的技术措施的;　(四)故意删除或者改变软件权利管理电子信息的；　(五)转让或者许可他人行使著作权人的软件著作权的。有前款第(一)项或者第(二)项行为的，可以并处每件100元或者货值金额5倍以下的罚款；有前款第(三)项、第(四)项或者第(五)项行为的，可以并处5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39" w:hRule="atLeast"/>
        </w:trPr>
        <w:tc>
          <w:tcPr>
            <w:tcW w:w="9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120"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13</w:t>
            </w:r>
          </w:p>
        </w:tc>
        <w:tc>
          <w:tcPr>
            <w:tcW w:w="13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互联网信息服务</w:t>
            </w:r>
          </w:p>
          <w:p>
            <w:pPr>
              <w:keepNext w:val="0"/>
              <w:keepLines w:val="0"/>
              <w:widowControl/>
              <w:suppressLineNumbers w:val="0"/>
              <w:spacing w:before="0" w:beforeAutospacing="1" w:after="0" w:afterAutospacing="1" w:line="240" w:lineRule="atLeast"/>
              <w:ind w:left="120" w:right="12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 </w:t>
            </w:r>
          </w:p>
        </w:tc>
        <w:tc>
          <w:tcPr>
            <w:tcW w:w="3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i w:val="0"/>
                <w:iCs w:val="0"/>
                <w:caps w:val="0"/>
                <w:color w:val="000000"/>
                <w:spacing w:val="0"/>
                <w:kern w:val="0"/>
                <w:sz w:val="20"/>
                <w:szCs w:val="20"/>
                <w:lang w:val="en-US" w:eastAsia="zh-CN" w:bidi="ar"/>
              </w:rPr>
              <w:t>1.违反本办法的规定，未取得经营许可证，擅自从事经营性互联网信息服务，或者超出许可的项目提供服务的，2.制作、复制、发布、传播本办法第十五条3.未履行本办法第十四条规定的义务的，4.违反本办法的规定，未在其网站主页上标明其经营许可证编号或者备案编号的，5.违反本办法第十六条规定的义务的，</w:t>
            </w:r>
          </w:p>
        </w:tc>
        <w:tc>
          <w:tcPr>
            <w:tcW w:w="80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right="120"/>
              <w:jc w:val="left"/>
              <w:rPr>
                <w:rFonts w:hint="default" w:ascii="方正仿宋_GBK" w:hAnsi="方正仿宋_GBK" w:eastAsia="方正仿宋_GBK" w:cs="方正仿宋_GBK"/>
                <w:sz w:val="20"/>
                <w:szCs w:val="20"/>
                <w:lang w:val="en-US"/>
              </w:rPr>
            </w:pPr>
            <w:r>
              <w:rPr>
                <w:rFonts w:hint="eastAsia" w:ascii="方正仿宋_GBK" w:hAnsi="方正仿宋_GBK" w:eastAsia="方正仿宋_GBK" w:cs="方正仿宋_GBK"/>
                <w:i w:val="0"/>
                <w:iCs w:val="0"/>
                <w:caps w:val="0"/>
                <w:color w:val="000000"/>
                <w:spacing w:val="0"/>
                <w:kern w:val="0"/>
                <w:sz w:val="20"/>
                <w:szCs w:val="20"/>
                <w:lang w:val="en-US" w:eastAsia="zh-CN" w:bidi="ar"/>
              </w:rPr>
              <w:t>1.《互联网信息服务管理办法》第十九条　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违反本办法的规定，未履行备案手续，擅自从事非经营性互联网信息服务，或者超出备案的项目提供服务的，由省、自治区、直辖市电信管理机构责令限期改正；拒不改正的，责令关闭网站。1、  《互联网信息服务管理办法》第二十条　制作、复制、发布、传播本办法第十五条　所列内容之一的信息，构成犯罪的，依法追究刑事责任；尚不构成犯罪的，由公安机关、国家安全机关依照《中华人民共和国治安管理处罚条例》、《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bookmarkStart w:id="0" w:name="_GoBack"/>
            <w:bookmarkEnd w:id="0"/>
            <w:r>
              <w:rPr>
                <w:rFonts w:hint="eastAsia" w:ascii="方正仿宋_GBK" w:hAnsi="方正仿宋_GBK" w:eastAsia="方正仿宋_GBK" w:cs="方正仿宋_GBK"/>
                <w:i w:val="0"/>
                <w:iCs w:val="0"/>
                <w:caps w:val="0"/>
                <w:color w:val="000000"/>
                <w:spacing w:val="0"/>
                <w:kern w:val="0"/>
                <w:sz w:val="20"/>
                <w:szCs w:val="20"/>
                <w:lang w:val="en-US" w:eastAsia="zh-CN" w:bidi="ar"/>
              </w:rPr>
              <w:t>2、  《互联网信息服务管理办法》　第二十一条　未履行本办法第十四条规定的义务的，由省、自治区、直辖市电信管理机构责令改正；情节严重的，责令停业整顿或者暂时关闭网站。</w:t>
            </w:r>
          </w:p>
        </w:tc>
      </w:tr>
    </w:tbl>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ascii="Calibri" w:hAnsi="Calibri" w:eastAsia="微软雅黑" w:cs="Calibri"/>
          <w:i w:val="0"/>
          <w:iCs w:val="0"/>
          <w:caps w:val="0"/>
          <w:color w:val="000000"/>
          <w:spacing w:val="0"/>
          <w:kern w:val="0"/>
          <w:sz w:val="13"/>
          <w:szCs w:val="13"/>
          <w:shd w:val="clear" w:fill="FFFFFF"/>
          <w:lang w:val="en-US" w:eastAsia="zh-CN" w:bidi="ar"/>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85D6DB"/>
    <w:multiLevelType w:val="singleLevel"/>
    <w:tmpl w:val="F085D6D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OTcxZmUxNzhiMzVmNGZlMDJiMDE0NjdlNTY2NzYifQ=="/>
  </w:docVars>
  <w:rsids>
    <w:rsidRoot w:val="00000000"/>
    <w:rsid w:val="1CE8546B"/>
    <w:rsid w:val="3B44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0</Words>
  <Characters>0</Characters>
  <Lines>0</Lines>
  <Paragraphs>0</Paragraphs>
  <TotalTime>34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2024-05-16T03:11:00Z</dcterms:created>
  <dc:creator>admin</dc:creator>
  <cp:lastModifiedBy>安安</cp:lastModifiedBy>
  <dcterms:modified xsi:type="dcterms:W3CDTF">2024-05-16T03:55:37Z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B6A5C6BF59494175A0C8A65C8084C7EF_12</vt:lpwstr>
  </property>
</Properties>
</file>